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B76" w:rsidRPr="00A5151D" w:rsidRDefault="00404D4F" w:rsidP="00FB2B76">
      <w:pPr>
        <w:jc w:val="center"/>
        <w:rPr>
          <w:rFonts w:cs="Aharoni"/>
          <w:b/>
          <w:i/>
          <w:sz w:val="56"/>
        </w:rPr>
      </w:pPr>
      <w:r>
        <w:rPr>
          <w:rFonts w:cs="Aharoni"/>
          <w:b/>
          <w:i/>
          <w:noProof/>
          <w:sz w:val="56"/>
        </w:rPr>
        <w:pict>
          <v:shapetype id="_x0000_t202" coordsize="21600,21600" o:spt="202" path="m,l,21600r21600,l21600,xe">
            <v:stroke joinstyle="miter"/>
            <v:path gradientshapeok="t" o:connecttype="rect"/>
          </v:shapetype>
          <v:shape id="_x0000_s1032" type="#_x0000_t202" style="position:absolute;left:0;text-align:left;margin-left:1.2pt;margin-top:-2.4pt;width:468pt;height:51.6pt;z-index:251668480" fillcolor="#484329 [814]" stroked="f">
            <v:textbox>
              <w:txbxContent>
                <w:p w:rsidR="00542E7C" w:rsidRPr="00542E7C" w:rsidRDefault="00542E7C" w:rsidP="00542E7C">
                  <w:pPr>
                    <w:jc w:val="center"/>
                    <w:rPr>
                      <w:rFonts w:cs="Aharoni"/>
                      <w:b/>
                      <w:i/>
                      <w:color w:val="FFFFFF" w:themeColor="background1"/>
                      <w:sz w:val="56"/>
                    </w:rPr>
                  </w:pPr>
                  <w:r w:rsidRPr="00542E7C">
                    <w:rPr>
                      <w:rFonts w:cs="Aharoni"/>
                      <w:b/>
                      <w:i/>
                      <w:color w:val="FFFFFF" w:themeColor="background1"/>
                      <w:sz w:val="56"/>
                    </w:rPr>
                    <w:t>The Center for Wooden Boats</w:t>
                  </w:r>
                </w:p>
                <w:p w:rsidR="00542E7C" w:rsidRPr="00542E7C" w:rsidRDefault="00542E7C" w:rsidP="00542E7C"/>
              </w:txbxContent>
            </v:textbox>
          </v:shape>
        </w:pict>
      </w:r>
      <w:r w:rsidR="00FB2B76" w:rsidRPr="00A5151D">
        <w:rPr>
          <w:rFonts w:cs="Aharoni"/>
          <w:b/>
          <w:i/>
          <w:sz w:val="56"/>
        </w:rPr>
        <w:t>The Center for Wooden Boats</w:t>
      </w:r>
    </w:p>
    <w:p w:rsidR="00F4141F" w:rsidRDefault="00F4141F">
      <w:r>
        <w:rPr>
          <w:noProof/>
        </w:rPr>
        <w:drawing>
          <wp:inline distT="0" distB="0" distL="0" distR="0">
            <wp:extent cx="5943600" cy="26003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43600" cy="2600325"/>
                    </a:xfrm>
                    <a:prstGeom prst="rect">
                      <a:avLst/>
                    </a:prstGeom>
                    <a:noFill/>
                    <a:ln w="9525">
                      <a:noFill/>
                      <a:miter lim="800000"/>
                      <a:headEnd/>
                      <a:tailEnd/>
                    </a:ln>
                  </pic:spPr>
                </pic:pic>
              </a:graphicData>
            </a:graphic>
          </wp:inline>
        </w:drawing>
      </w:r>
    </w:p>
    <w:p w:rsidR="00D45ADB" w:rsidRPr="00D45ADB" w:rsidRDefault="00D45ADB" w:rsidP="00D45ADB">
      <w:pPr>
        <w:spacing w:after="0" w:line="240" w:lineRule="auto"/>
        <w:ind w:firstLine="720"/>
        <w:jc w:val="both"/>
        <w:rPr>
          <w:bCs/>
          <w:sz w:val="8"/>
          <w:szCs w:val="28"/>
        </w:rPr>
      </w:pPr>
    </w:p>
    <w:p w:rsidR="007C4BFD" w:rsidRDefault="007C4BFD" w:rsidP="00D45ADB">
      <w:pPr>
        <w:spacing w:after="0" w:line="240" w:lineRule="auto"/>
        <w:ind w:firstLine="720"/>
        <w:jc w:val="both"/>
        <w:rPr>
          <w:bCs/>
          <w:sz w:val="26"/>
          <w:szCs w:val="26"/>
        </w:rPr>
      </w:pPr>
    </w:p>
    <w:p w:rsidR="00AC74D1" w:rsidRPr="007C4BFD" w:rsidRDefault="00404D4F" w:rsidP="00D45ADB">
      <w:pPr>
        <w:spacing w:after="0" w:line="240" w:lineRule="auto"/>
        <w:ind w:firstLine="720"/>
        <w:jc w:val="both"/>
        <w:rPr>
          <w:bCs/>
          <w:sz w:val="26"/>
          <w:szCs w:val="26"/>
        </w:rPr>
      </w:pPr>
      <w:r w:rsidRPr="007C4BFD">
        <w:rPr>
          <w:noProof/>
          <w:sz w:val="26"/>
          <w:szCs w:val="26"/>
          <w:lang w:eastAsia="zh-TW"/>
        </w:rPr>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8" type="#_x0000_t186" style="position:absolute;left:0;text-align:left;margin-left:348.6pt;margin-top:288.15pt;width:154.45pt;height:186pt;rotation:90;z-index:-251652096;mso-width-percent:400;mso-position-horizontal-relative:margin;mso-position-vertical-relative:page;mso-width-percent:400;mso-width-relative:margin;mso-height-relative:margin;v-text-anchor:middle" wrapcoords="3041 0 2517 86 1573 950 1468 9677 210 10800 839 11059 1573 12442 1573 19354 1783 20822 2831 21514 3041 21514 18559 21514 18664 21514 19713 20822 19922 19354 20027 12442 20656 11059 21285 10973 21181 10714 20027 9677 20027 1123 19083 173 18559 0 3041 0" o:allowincell="f" filled="t" fillcolor="#c4bc96 [2414]" stroked="f" strokecolor="#5c83b4" strokeweight=".25pt">
            <v:shadow opacity=".5"/>
            <v:textbox style="mso-next-textbox:#_x0000_s1028;mso-fit-shape-to-text:t">
              <w:txbxContent>
                <w:p w:rsidR="00CF5F96" w:rsidRPr="00CF5F96" w:rsidRDefault="00CF5F96">
                  <w:pPr>
                    <w:spacing w:after="0" w:line="288" w:lineRule="auto"/>
                    <w:jc w:val="center"/>
                    <w:rPr>
                      <w:sz w:val="20"/>
                    </w:rPr>
                  </w:pPr>
                  <w:r w:rsidRPr="00CF5F96">
                    <w:rPr>
                      <w:i/>
                      <w:iCs/>
                    </w:rPr>
                    <w:t>To provide a gathering place where maritime history comes alive through direct experience and our small craft heritage is enjoyed, preserved, and passed along to future generations</w:t>
                  </w:r>
                  <w:r w:rsidRPr="00CF5F96">
                    <w:t xml:space="preserve"> </w:t>
                  </w:r>
                  <w:r w:rsidRPr="00CF5F96">
                    <w:br/>
                  </w:r>
                  <w:r w:rsidRPr="00CF5F96">
                    <w:rPr>
                      <w:sz w:val="20"/>
                    </w:rPr>
                    <w:t>-Mission Statement-</w:t>
                  </w:r>
                </w:p>
                <w:p w:rsidR="00CF5F96" w:rsidRPr="00CF5F96" w:rsidRDefault="00CF5F96">
                  <w:pPr>
                    <w:spacing w:after="0" w:line="288" w:lineRule="auto"/>
                    <w:jc w:val="center"/>
                    <w:rPr>
                      <w:rFonts w:asciiTheme="majorHAnsi" w:eastAsiaTheme="majorEastAsia" w:hAnsiTheme="majorHAnsi" w:cstheme="majorBidi"/>
                      <w:i/>
                      <w:iCs/>
                      <w:sz w:val="28"/>
                      <w:szCs w:val="28"/>
                    </w:rPr>
                  </w:pPr>
                  <w:r w:rsidRPr="00CF5F96">
                    <w:rPr>
                      <w:sz w:val="20"/>
                    </w:rPr>
                    <w:t>The Center for Wooden Boats</w:t>
                  </w:r>
                </w:p>
              </w:txbxContent>
            </v:textbox>
            <w10:wrap type="square" anchorx="margin" anchory="page"/>
          </v:shape>
        </w:pict>
      </w:r>
      <w:r w:rsidR="00CF5F96" w:rsidRPr="007C4BFD">
        <w:rPr>
          <w:bCs/>
          <w:sz w:val="26"/>
          <w:szCs w:val="26"/>
        </w:rPr>
        <w:t>The Center for Wooden Boats</w:t>
      </w:r>
      <w:r w:rsidR="00D45ADB" w:rsidRPr="007C4BFD">
        <w:rPr>
          <w:bCs/>
          <w:sz w:val="26"/>
          <w:szCs w:val="26"/>
        </w:rPr>
        <w:t>,</w:t>
      </w:r>
      <w:r w:rsidR="00CF5F96" w:rsidRPr="007C4BFD">
        <w:rPr>
          <w:bCs/>
          <w:sz w:val="26"/>
          <w:szCs w:val="26"/>
        </w:rPr>
        <w:t xml:space="preserve"> </w:t>
      </w:r>
      <w:r w:rsidR="007449BA" w:rsidRPr="007C4BFD">
        <w:rPr>
          <w:bCs/>
          <w:sz w:val="26"/>
          <w:szCs w:val="26"/>
        </w:rPr>
        <w:t>located in South Lake Union</w:t>
      </w:r>
      <w:r w:rsidR="00D45ADB" w:rsidRPr="007C4BFD">
        <w:rPr>
          <w:bCs/>
          <w:sz w:val="26"/>
          <w:szCs w:val="26"/>
        </w:rPr>
        <w:t>,</w:t>
      </w:r>
      <w:r w:rsidR="007449BA" w:rsidRPr="007C4BFD">
        <w:rPr>
          <w:bCs/>
          <w:sz w:val="26"/>
          <w:szCs w:val="26"/>
        </w:rPr>
        <w:t xml:space="preserve"> offers students and teacher</w:t>
      </w:r>
      <w:r w:rsidR="00AC74D1" w:rsidRPr="007C4BFD">
        <w:rPr>
          <w:bCs/>
          <w:sz w:val="26"/>
          <w:szCs w:val="26"/>
        </w:rPr>
        <w:t>s</w:t>
      </w:r>
      <w:r w:rsidR="007449BA" w:rsidRPr="007C4BFD">
        <w:rPr>
          <w:bCs/>
          <w:sz w:val="26"/>
          <w:szCs w:val="26"/>
        </w:rPr>
        <w:t xml:space="preserve"> a chance to experience the Pacific Northwest through</w:t>
      </w:r>
      <w:r w:rsidR="00AC74D1" w:rsidRPr="007C4BFD">
        <w:rPr>
          <w:bCs/>
          <w:sz w:val="26"/>
          <w:szCs w:val="26"/>
        </w:rPr>
        <w:t xml:space="preserve"> the lens of our diverse maritime history and culture.  The</w:t>
      </w:r>
      <w:r w:rsidR="007449BA" w:rsidRPr="007C4BFD">
        <w:rPr>
          <w:bCs/>
          <w:sz w:val="26"/>
          <w:szCs w:val="26"/>
        </w:rPr>
        <w:t xml:space="preserve"> </w:t>
      </w:r>
      <w:r w:rsidR="00AC74D1" w:rsidRPr="007C4BFD">
        <w:rPr>
          <w:bCs/>
          <w:sz w:val="26"/>
          <w:szCs w:val="26"/>
        </w:rPr>
        <w:t xml:space="preserve">various </w:t>
      </w:r>
      <w:r w:rsidR="007449BA" w:rsidRPr="007C4BFD">
        <w:rPr>
          <w:bCs/>
          <w:sz w:val="26"/>
          <w:szCs w:val="26"/>
        </w:rPr>
        <w:t>fieldtrip</w:t>
      </w:r>
      <w:r w:rsidR="00AC74D1" w:rsidRPr="007C4BFD">
        <w:rPr>
          <w:bCs/>
          <w:sz w:val="26"/>
          <w:szCs w:val="26"/>
        </w:rPr>
        <w:t>s</w:t>
      </w:r>
      <w:r w:rsidR="007449BA" w:rsidRPr="007C4BFD">
        <w:rPr>
          <w:bCs/>
          <w:sz w:val="26"/>
          <w:szCs w:val="26"/>
        </w:rPr>
        <w:t xml:space="preserve"> </w:t>
      </w:r>
      <w:r w:rsidR="00AC74D1" w:rsidRPr="007C4BFD">
        <w:rPr>
          <w:bCs/>
          <w:sz w:val="26"/>
          <w:szCs w:val="26"/>
        </w:rPr>
        <w:t xml:space="preserve">incorporate math, science and history by providing hands-on learning opportunities.  In visiting the center, students will come to appreciate and draw links between our region’s natural resources, culture and port economics.   </w:t>
      </w:r>
    </w:p>
    <w:p w:rsidR="00A5151D" w:rsidRDefault="00A5151D" w:rsidP="00A5151D">
      <w:pPr>
        <w:spacing w:after="0" w:line="240" w:lineRule="auto"/>
        <w:rPr>
          <w:b/>
          <w:bCs/>
        </w:rPr>
      </w:pPr>
    </w:p>
    <w:p w:rsidR="00CF5F96" w:rsidRPr="007449BA" w:rsidRDefault="00404D4F" w:rsidP="007449BA">
      <w:pPr>
        <w:ind w:left="360"/>
      </w:pPr>
      <w:bookmarkStart w:id="0" w:name="_GoBack"/>
      <w:bookmarkEnd w:id="0"/>
      <w:r>
        <w:rPr>
          <w:noProof/>
        </w:rPr>
        <w:pict>
          <v:shape id="_x0000_s1031" type="#_x0000_t202" style="position:absolute;left:0;text-align:left;margin-left:8.35pt;margin-top:31.1pt;width:335.3pt;height:199.6pt;z-index:251667456" strokeweight="1pt">
            <v:stroke dashstyle="dashDot"/>
            <v:textbox>
              <w:txbxContent>
                <w:p w:rsidR="007449BA" w:rsidRPr="007449BA" w:rsidRDefault="007449BA" w:rsidP="007449BA">
                  <w:pPr>
                    <w:pStyle w:val="Pa2"/>
                    <w:spacing w:after="120" w:line="240" w:lineRule="auto"/>
                    <w:jc w:val="center"/>
                    <w:rPr>
                      <w:rFonts w:asciiTheme="minorHAnsi" w:hAnsiTheme="minorHAnsi"/>
                      <w:b/>
                      <w:i/>
                      <w:sz w:val="8"/>
                      <w:szCs w:val="22"/>
                    </w:rPr>
                  </w:pPr>
                </w:p>
                <w:p w:rsidR="00372D97" w:rsidRPr="007449BA" w:rsidRDefault="00372D97" w:rsidP="007449BA">
                  <w:pPr>
                    <w:pStyle w:val="Pa2"/>
                    <w:spacing w:after="120" w:line="240" w:lineRule="auto"/>
                    <w:jc w:val="center"/>
                    <w:rPr>
                      <w:rFonts w:asciiTheme="minorHAnsi" w:hAnsiTheme="minorHAnsi"/>
                      <w:b/>
                      <w:i/>
                      <w:sz w:val="28"/>
                      <w:szCs w:val="22"/>
                    </w:rPr>
                  </w:pPr>
                  <w:r w:rsidRPr="007449BA">
                    <w:rPr>
                      <w:rFonts w:asciiTheme="minorHAnsi" w:hAnsiTheme="minorHAnsi"/>
                      <w:b/>
                      <w:i/>
                      <w:sz w:val="28"/>
                      <w:szCs w:val="22"/>
                    </w:rPr>
                    <w:t>How to Schedule a Field Trip</w:t>
                  </w:r>
                </w:p>
                <w:p w:rsidR="00372D97" w:rsidRPr="00372D97" w:rsidRDefault="00372D97" w:rsidP="00372D97">
                  <w:pPr>
                    <w:pStyle w:val="Pa12"/>
                    <w:spacing w:before="80"/>
                    <w:jc w:val="both"/>
                    <w:rPr>
                      <w:rFonts w:asciiTheme="minorHAnsi" w:hAnsiTheme="minorHAnsi"/>
                      <w:sz w:val="22"/>
                      <w:szCs w:val="22"/>
                    </w:rPr>
                  </w:pPr>
                  <w:r w:rsidRPr="00372D97">
                    <w:rPr>
                      <w:rFonts w:asciiTheme="minorHAnsi" w:hAnsiTheme="minorHAnsi"/>
                      <w:sz w:val="22"/>
                      <w:szCs w:val="22"/>
                    </w:rPr>
                    <w:t xml:space="preserve">1. Choose a program or two that sounds exciting to you! </w:t>
                  </w:r>
                </w:p>
                <w:p w:rsidR="00372D97" w:rsidRPr="00372D97" w:rsidRDefault="00372D97" w:rsidP="00372D97">
                  <w:pPr>
                    <w:pStyle w:val="Pa12"/>
                    <w:spacing w:before="80"/>
                    <w:jc w:val="both"/>
                    <w:rPr>
                      <w:rFonts w:asciiTheme="minorHAnsi" w:hAnsiTheme="minorHAnsi"/>
                      <w:sz w:val="22"/>
                      <w:szCs w:val="22"/>
                    </w:rPr>
                  </w:pPr>
                  <w:r w:rsidRPr="00372D97">
                    <w:rPr>
                      <w:rFonts w:asciiTheme="minorHAnsi" w:hAnsiTheme="minorHAnsi"/>
                      <w:sz w:val="22"/>
                      <w:szCs w:val="22"/>
                    </w:rPr>
                    <w:t xml:space="preserve">2. List the general age range, number of participants and chaperones. </w:t>
                  </w:r>
                </w:p>
                <w:p w:rsidR="00372D97" w:rsidRPr="00372D97" w:rsidRDefault="00372D97" w:rsidP="00372D97">
                  <w:pPr>
                    <w:pStyle w:val="Pa12"/>
                    <w:spacing w:before="80"/>
                    <w:jc w:val="both"/>
                    <w:rPr>
                      <w:rFonts w:asciiTheme="minorHAnsi" w:hAnsiTheme="minorHAnsi"/>
                      <w:sz w:val="22"/>
                      <w:szCs w:val="22"/>
                    </w:rPr>
                  </w:pPr>
                  <w:r w:rsidRPr="00372D97">
                    <w:rPr>
                      <w:rFonts w:asciiTheme="minorHAnsi" w:hAnsiTheme="minorHAnsi"/>
                      <w:sz w:val="22"/>
                      <w:szCs w:val="22"/>
                    </w:rPr>
                    <w:t xml:space="preserve">3. Choose a few dates that would work for you. </w:t>
                  </w:r>
                </w:p>
                <w:p w:rsidR="00372D97" w:rsidRPr="00372D97" w:rsidRDefault="00372D97" w:rsidP="00372D97">
                  <w:pPr>
                    <w:pStyle w:val="Pa12"/>
                    <w:spacing w:before="80"/>
                    <w:jc w:val="both"/>
                    <w:rPr>
                      <w:rFonts w:asciiTheme="minorHAnsi" w:hAnsiTheme="minorHAnsi"/>
                      <w:sz w:val="22"/>
                      <w:szCs w:val="22"/>
                    </w:rPr>
                  </w:pPr>
                  <w:r w:rsidRPr="00372D97">
                    <w:rPr>
                      <w:rFonts w:asciiTheme="minorHAnsi" w:hAnsiTheme="minorHAnsi"/>
                      <w:sz w:val="22"/>
                      <w:szCs w:val="22"/>
                    </w:rPr>
                    <w:t xml:space="preserve">4. Trips are scheduled year-round. They are two hours in length, run Tuesday through Friday, and are scheduled 10am - noon or 1pm – 3pm. </w:t>
                  </w:r>
                </w:p>
                <w:p w:rsidR="00372D97" w:rsidRPr="00372D97" w:rsidRDefault="00372D97" w:rsidP="00372D97">
                  <w:pPr>
                    <w:pStyle w:val="Pa12"/>
                    <w:spacing w:before="80"/>
                    <w:jc w:val="both"/>
                    <w:rPr>
                      <w:rFonts w:asciiTheme="minorHAnsi" w:hAnsiTheme="minorHAnsi"/>
                      <w:sz w:val="22"/>
                      <w:szCs w:val="22"/>
                    </w:rPr>
                  </w:pPr>
                  <w:r w:rsidRPr="00372D97">
                    <w:rPr>
                      <w:rFonts w:asciiTheme="minorHAnsi" w:hAnsiTheme="minorHAnsi"/>
                      <w:sz w:val="22"/>
                      <w:szCs w:val="22"/>
                    </w:rPr>
                    <w:t xml:space="preserve">5. E-mail fieldtrips@cwb.org or call (206) 382-2628 (Tuesday-Friday) and ask for field trips. </w:t>
                  </w:r>
                </w:p>
                <w:p w:rsidR="007449BA" w:rsidRDefault="007449BA" w:rsidP="007449BA">
                  <w:pPr>
                    <w:pStyle w:val="Pa13"/>
                    <w:spacing w:before="80"/>
                    <w:jc w:val="center"/>
                    <w:rPr>
                      <w:rFonts w:asciiTheme="minorHAnsi" w:hAnsiTheme="minorHAnsi"/>
                      <w:b/>
                      <w:i/>
                      <w:sz w:val="22"/>
                      <w:szCs w:val="22"/>
                    </w:rPr>
                  </w:pPr>
                </w:p>
                <w:p w:rsidR="00372D97" w:rsidRPr="007449BA" w:rsidRDefault="00372D97" w:rsidP="007449BA">
                  <w:pPr>
                    <w:pStyle w:val="Pa13"/>
                    <w:spacing w:before="80"/>
                    <w:jc w:val="center"/>
                    <w:rPr>
                      <w:rFonts w:asciiTheme="minorHAnsi" w:hAnsiTheme="minorHAnsi"/>
                      <w:b/>
                      <w:i/>
                      <w:sz w:val="22"/>
                      <w:szCs w:val="22"/>
                    </w:rPr>
                  </w:pPr>
                  <w:r w:rsidRPr="007449BA">
                    <w:rPr>
                      <w:rFonts w:asciiTheme="minorHAnsi" w:hAnsiTheme="minorHAnsi"/>
                      <w:b/>
                      <w:i/>
                      <w:sz w:val="22"/>
                      <w:szCs w:val="22"/>
                    </w:rPr>
                    <w:t>With that info and a few conversations you will be in the calen</w:t>
                  </w:r>
                  <w:r w:rsidR="007449BA" w:rsidRPr="007449BA">
                    <w:rPr>
                      <w:rFonts w:asciiTheme="minorHAnsi" w:hAnsiTheme="minorHAnsi"/>
                      <w:b/>
                      <w:i/>
                      <w:sz w:val="22"/>
                      <w:szCs w:val="22"/>
                    </w:rPr>
                    <w:t>dar!</w:t>
                  </w:r>
                </w:p>
                <w:p w:rsidR="00372D97" w:rsidRDefault="00372D97"/>
              </w:txbxContent>
            </v:textbox>
          </v:shape>
        </w:pict>
      </w:r>
      <w:r>
        <w:rPr>
          <w:noProof/>
          <w:lang w:eastAsia="zh-TW"/>
        </w:rPr>
        <w:pict>
          <v:shape id="_x0000_s1030" type="#_x0000_t186" style="position:absolute;left:0;text-align:left;margin-left:-1in;margin-top:516.25pt;width:277.65pt;height:187.2pt;rotation:90;z-index:251666432;mso-width-percent:400;mso-position-horizontal-relative:margin;mso-position-vertical-relative:page;mso-width-percent:400;mso-width-relative:margin;mso-height-relative:margin;v-text-anchor:middle" o:allowincell="f" filled="t" fillcolor="#c4bc96 [2414]" stroked="f" strokecolor="#5c83b4" strokeweight=".25pt">
            <v:shadow opacity=".5"/>
            <v:textbox style="mso-next-textbox:#_x0000_s1030">
              <w:txbxContent>
                <w:p w:rsidR="00CF5F96" w:rsidRDefault="00CF5F96" w:rsidP="00CF5F96">
                  <w:pPr>
                    <w:spacing w:after="0" w:line="240" w:lineRule="auto"/>
                    <w:jc w:val="center"/>
                  </w:pPr>
                  <w:r>
                    <w:rPr>
                      <w:b/>
                      <w:bCs/>
                      <w:i/>
                    </w:rPr>
                    <w:t>CWB in Seattle (</w:t>
                  </w:r>
                  <w:r w:rsidRPr="00CF5F96">
                    <w:rPr>
                      <w:b/>
                      <w:bCs/>
                      <w:i/>
                    </w:rPr>
                    <w:t>South Lake Union</w:t>
                  </w:r>
                  <w:r>
                    <w:rPr>
                      <w:b/>
                      <w:bCs/>
                      <w:i/>
                    </w:rPr>
                    <w:t>):</w:t>
                  </w:r>
                  <w:r>
                    <w:br/>
                    <w:t>1010 Valley St</w:t>
                  </w:r>
                  <w:r>
                    <w:br/>
                    <w:t>Seattle, WA 98109</w:t>
                  </w:r>
                  <w:r>
                    <w:br/>
                    <w:t>Phone: (206) 382-2628</w:t>
                  </w:r>
                </w:p>
                <w:p w:rsidR="00CF5F96" w:rsidRPr="007C4BFD" w:rsidRDefault="00CF5F96" w:rsidP="00CF5F96">
                  <w:pPr>
                    <w:spacing w:after="0" w:line="240" w:lineRule="auto"/>
                    <w:jc w:val="center"/>
                  </w:pPr>
                  <w:r w:rsidRPr="007C4BFD">
                    <w:t xml:space="preserve">Email: </w:t>
                  </w:r>
                  <w:hyperlink r:id="rId9" w:history="1">
                    <w:r w:rsidRPr="007C4BFD">
                      <w:t>fieldtrips@cwb.org</w:t>
                    </w:r>
                  </w:hyperlink>
                </w:p>
                <w:p w:rsidR="00CF5F96" w:rsidRPr="00372D97" w:rsidRDefault="00CF5F96" w:rsidP="00CF5F96">
                  <w:pPr>
                    <w:spacing w:after="0" w:line="240" w:lineRule="auto"/>
                    <w:jc w:val="center"/>
                  </w:pPr>
                  <w:r w:rsidRPr="00372D97">
                    <w:t xml:space="preserve">Website: </w:t>
                  </w:r>
                  <w:hyperlink r:id="rId10" w:history="1">
                    <w:r w:rsidRPr="00372D97">
                      <w:t>http://cwb.org/</w:t>
                    </w:r>
                  </w:hyperlink>
                </w:p>
                <w:p w:rsidR="00CF5F96" w:rsidRPr="00372D97" w:rsidRDefault="00CF5F96" w:rsidP="00CF5F96">
                  <w:pPr>
                    <w:spacing w:after="0" w:line="288" w:lineRule="auto"/>
                    <w:rPr>
                      <w:rFonts w:asciiTheme="majorHAnsi" w:eastAsiaTheme="majorEastAsia" w:hAnsiTheme="majorHAnsi" w:cstheme="majorBidi"/>
                      <w:i/>
                      <w:iCs/>
                      <w:color w:val="D3DFEE" w:themeColor="accent1" w:themeTint="3F"/>
                      <w:sz w:val="28"/>
                      <w:szCs w:val="28"/>
                    </w:rPr>
                  </w:pPr>
                </w:p>
                <w:p w:rsidR="00CF5F96" w:rsidRPr="00372D97" w:rsidRDefault="00CF5F96" w:rsidP="00372D97">
                  <w:pPr>
                    <w:spacing w:after="0" w:line="240" w:lineRule="auto"/>
                    <w:rPr>
                      <w:b/>
                      <w:bCs/>
                      <w:i/>
                    </w:rPr>
                  </w:pPr>
                  <w:r w:rsidRPr="00372D97">
                    <w:rPr>
                      <w:b/>
                      <w:bCs/>
                      <w:i/>
                    </w:rPr>
                    <w:t>Cost:</w:t>
                  </w:r>
                  <w:r w:rsidRPr="00372D97">
                    <w:t xml:space="preserve"> </w:t>
                  </w:r>
                  <w:r w:rsidR="00372D97" w:rsidRPr="00372D97">
                    <w:t xml:space="preserve">There are suggested prices </w:t>
                  </w:r>
                  <w:r w:rsidR="00372D97">
                    <w:t>for fieldtrips that range from $7-12 per student but contact the CWB for questions regarding financial assistance.</w:t>
                  </w:r>
                </w:p>
              </w:txbxContent>
            </v:textbox>
            <w10:wrap type="square" anchorx="margin" anchory="page"/>
          </v:shape>
        </w:pict>
      </w:r>
    </w:p>
    <w:sectPr w:rsidR="00CF5F96" w:rsidRPr="007449BA" w:rsidSect="007449BA">
      <w:footerReference w:type="default" r:id="rId11"/>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123" w:rsidRDefault="00A55123" w:rsidP="00A5151D">
      <w:pPr>
        <w:spacing w:after="0" w:line="240" w:lineRule="auto"/>
      </w:pPr>
      <w:r>
        <w:separator/>
      </w:r>
    </w:p>
  </w:endnote>
  <w:endnote w:type="continuationSeparator" w:id="0">
    <w:p w:rsidR="00A55123" w:rsidRDefault="00A55123" w:rsidP="00A515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sto MT">
    <w:altName w:val="Calisto MT"/>
    <w:panose1 w:val="00000000000000000000"/>
    <w:charset w:val="00"/>
    <w:family w:val="roman"/>
    <w:notTrueType/>
    <w:pitch w:val="default"/>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51D" w:rsidRPr="00A5151D" w:rsidRDefault="00A5151D" w:rsidP="00A5151D">
    <w:pPr>
      <w:jc w:val="right"/>
      <w:rPr>
        <w:sz w:val="20"/>
      </w:rPr>
    </w:pPr>
    <w:r w:rsidRPr="00A5151D">
      <w:rPr>
        <w:sz w:val="20"/>
      </w:rPr>
      <w:t xml:space="preserve">Cleo Peterson &amp; Kat </w:t>
    </w:r>
    <w:proofErr w:type="spellStart"/>
    <w:r w:rsidRPr="00A5151D">
      <w:rPr>
        <w:sz w:val="20"/>
      </w:rPr>
      <w:t>Behrend</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123" w:rsidRDefault="00A55123" w:rsidP="00A5151D">
      <w:pPr>
        <w:spacing w:after="0" w:line="240" w:lineRule="auto"/>
      </w:pPr>
      <w:r>
        <w:separator/>
      </w:r>
    </w:p>
  </w:footnote>
  <w:footnote w:type="continuationSeparator" w:id="0">
    <w:p w:rsidR="00A55123" w:rsidRDefault="00A55123" w:rsidP="00A515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A506D3"/>
    <w:multiLevelType w:val="hybridMultilevel"/>
    <w:tmpl w:val="444465E6"/>
    <w:lvl w:ilvl="0" w:tplc="9C141AC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2"/>
  <w:proofState w:spelling="clean" w:grammar="clean"/>
  <w:defaultTabStop w:val="720"/>
  <w:characterSpacingControl w:val="doNotCompress"/>
  <w:footnotePr>
    <w:footnote w:id="-1"/>
    <w:footnote w:id="0"/>
  </w:footnotePr>
  <w:endnotePr>
    <w:endnote w:id="-1"/>
    <w:endnote w:id="0"/>
  </w:endnotePr>
  <w:compat/>
  <w:rsids>
    <w:rsidRoot w:val="00F4141F"/>
    <w:rsid w:val="000756A0"/>
    <w:rsid w:val="000C2CBC"/>
    <w:rsid w:val="00372D97"/>
    <w:rsid w:val="00404D4F"/>
    <w:rsid w:val="00542E7C"/>
    <w:rsid w:val="007449BA"/>
    <w:rsid w:val="007C4BFD"/>
    <w:rsid w:val="00A5151D"/>
    <w:rsid w:val="00A55123"/>
    <w:rsid w:val="00AC74D1"/>
    <w:rsid w:val="00CF5F96"/>
    <w:rsid w:val="00D45ADB"/>
    <w:rsid w:val="00E40F93"/>
    <w:rsid w:val="00F2766A"/>
    <w:rsid w:val="00F4141F"/>
    <w:rsid w:val="00FB2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814]"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41F"/>
    <w:pPr>
      <w:ind w:left="720"/>
      <w:contextualSpacing/>
    </w:pPr>
  </w:style>
  <w:style w:type="character" w:styleId="Hyperlink">
    <w:name w:val="Hyperlink"/>
    <w:basedOn w:val="DefaultParagraphFont"/>
    <w:uiPriority w:val="99"/>
    <w:unhideWhenUsed/>
    <w:rsid w:val="00F4141F"/>
    <w:rPr>
      <w:color w:val="0000FF" w:themeColor="hyperlink"/>
      <w:u w:val="single"/>
    </w:rPr>
  </w:style>
  <w:style w:type="paragraph" w:styleId="BalloonText">
    <w:name w:val="Balloon Text"/>
    <w:basedOn w:val="Normal"/>
    <w:link w:val="BalloonTextChar"/>
    <w:uiPriority w:val="99"/>
    <w:semiHidden/>
    <w:unhideWhenUsed/>
    <w:rsid w:val="00F41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141F"/>
    <w:rPr>
      <w:rFonts w:ascii="Tahoma" w:hAnsi="Tahoma" w:cs="Tahoma"/>
      <w:sz w:val="16"/>
      <w:szCs w:val="16"/>
    </w:rPr>
  </w:style>
  <w:style w:type="paragraph" w:styleId="Header">
    <w:name w:val="header"/>
    <w:basedOn w:val="Normal"/>
    <w:link w:val="HeaderChar"/>
    <w:uiPriority w:val="99"/>
    <w:semiHidden/>
    <w:unhideWhenUsed/>
    <w:rsid w:val="00A5151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151D"/>
  </w:style>
  <w:style w:type="paragraph" w:styleId="Footer">
    <w:name w:val="footer"/>
    <w:basedOn w:val="Normal"/>
    <w:link w:val="FooterChar"/>
    <w:uiPriority w:val="99"/>
    <w:semiHidden/>
    <w:unhideWhenUsed/>
    <w:rsid w:val="00A5151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151D"/>
  </w:style>
  <w:style w:type="table" w:styleId="TableGrid">
    <w:name w:val="Table Grid"/>
    <w:basedOn w:val="TableNormal"/>
    <w:uiPriority w:val="59"/>
    <w:rsid w:val="00A515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F5F96"/>
    <w:pPr>
      <w:autoSpaceDE w:val="0"/>
      <w:autoSpaceDN w:val="0"/>
      <w:adjustRightInd w:val="0"/>
      <w:spacing w:after="0" w:line="240" w:lineRule="auto"/>
    </w:pPr>
    <w:rPr>
      <w:rFonts w:ascii="Calisto MT" w:hAnsi="Calisto MT" w:cs="Calisto MT"/>
      <w:color w:val="000000"/>
      <w:sz w:val="24"/>
      <w:szCs w:val="24"/>
    </w:rPr>
  </w:style>
  <w:style w:type="paragraph" w:customStyle="1" w:styleId="Pa2">
    <w:name w:val="Pa2"/>
    <w:basedOn w:val="Default"/>
    <w:next w:val="Default"/>
    <w:uiPriority w:val="99"/>
    <w:rsid w:val="00CF5F96"/>
    <w:pPr>
      <w:spacing w:line="281" w:lineRule="atLeast"/>
    </w:pPr>
    <w:rPr>
      <w:rFonts w:cstheme="minorBidi"/>
      <w:color w:val="auto"/>
    </w:rPr>
  </w:style>
  <w:style w:type="paragraph" w:customStyle="1" w:styleId="Pa12">
    <w:name w:val="Pa12"/>
    <w:basedOn w:val="Default"/>
    <w:next w:val="Default"/>
    <w:uiPriority w:val="99"/>
    <w:rsid w:val="00CF5F96"/>
    <w:pPr>
      <w:spacing w:line="181" w:lineRule="atLeast"/>
    </w:pPr>
    <w:rPr>
      <w:rFonts w:cstheme="minorBidi"/>
      <w:color w:val="auto"/>
    </w:rPr>
  </w:style>
  <w:style w:type="paragraph" w:customStyle="1" w:styleId="Pa13">
    <w:name w:val="Pa13"/>
    <w:basedOn w:val="Default"/>
    <w:next w:val="Default"/>
    <w:uiPriority w:val="99"/>
    <w:rsid w:val="00CF5F96"/>
    <w:pPr>
      <w:spacing w:line="18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cwb.org/" TargetMode="External"/><Relationship Id="rId4" Type="http://schemas.openxmlformats.org/officeDocument/2006/relationships/settings" Target="settings.xml"/><Relationship Id="rId9" Type="http://schemas.openxmlformats.org/officeDocument/2006/relationships/hyperlink" Target="mailto:cwb@cwb.org"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DFEBF-0143-4A89-9E41-711EF619F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72</Words>
  <Characters>412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Cleo</dc:creator>
  <cp:lastModifiedBy>Cleo</cp:lastModifiedBy>
  <cp:revision>2</cp:revision>
  <dcterms:created xsi:type="dcterms:W3CDTF">2011-12-08T17:49:00Z</dcterms:created>
  <dcterms:modified xsi:type="dcterms:W3CDTF">2011-12-08T17:49:00Z</dcterms:modified>
</cp:coreProperties>
</file>